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44521" w14:textId="77777777" w:rsidR="00C23695" w:rsidRDefault="00C23695"/>
    <w:p w14:paraId="484CC261" w14:textId="77777777" w:rsidR="0062688F" w:rsidRDefault="0062688F"/>
    <w:p w14:paraId="43C9D057" w14:textId="77777777" w:rsidR="0062688F" w:rsidRDefault="0062688F"/>
    <w:p w14:paraId="304A6FED" w14:textId="77777777" w:rsidR="0062688F" w:rsidRPr="00162671" w:rsidRDefault="0062688F" w:rsidP="0062688F">
      <w:pPr>
        <w:jc w:val="both"/>
        <w:rPr>
          <w:rFonts w:ascii="Arial" w:hAnsi="Arial"/>
          <w:b/>
          <w:sz w:val="20"/>
        </w:rPr>
      </w:pPr>
      <w:r w:rsidRPr="000D13E0">
        <w:rPr>
          <w:u w:val="single"/>
        </w:rPr>
        <w:t>Tytuł projektu:</w:t>
      </w:r>
      <w:r>
        <w:t xml:space="preserve"> </w:t>
      </w:r>
      <w:r w:rsidR="000D13E0">
        <w:t xml:space="preserve"> </w:t>
      </w:r>
      <w:r w:rsidRPr="00162671">
        <w:rPr>
          <w:rFonts w:ascii="Arial" w:hAnsi="Arial"/>
          <w:b/>
          <w:sz w:val="20"/>
        </w:rPr>
        <w:t>Budowa ścieżki edukacyjno-przyrodniczej   na terenie  Gminy  Sitkówka-Nowiny.</w:t>
      </w:r>
    </w:p>
    <w:p w14:paraId="32B4942A" w14:textId="77777777" w:rsidR="0062688F" w:rsidRDefault="0062688F"/>
    <w:p w14:paraId="4145942D" w14:textId="77777777" w:rsidR="004E453A" w:rsidRDefault="004E453A" w:rsidP="004E453A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  <w:r>
        <w:rPr>
          <w:b/>
          <w:u w:val="single"/>
        </w:rPr>
        <w:t xml:space="preserve"> (ZIT KOF).</w:t>
      </w:r>
    </w:p>
    <w:p w14:paraId="54A4EA85" w14:textId="75C6064B" w:rsidR="000D13E0" w:rsidRDefault="000D13E0"/>
    <w:p w14:paraId="55C5D34C" w14:textId="77777777" w:rsidR="00162671" w:rsidRDefault="000D13E0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2147E26D" w14:textId="77777777" w:rsidR="000D13E0" w:rsidRPr="000D13E0" w:rsidRDefault="000D13E0">
      <w:pPr>
        <w:rPr>
          <w:u w:val="single"/>
        </w:rPr>
      </w:pPr>
    </w:p>
    <w:tbl>
      <w:tblPr>
        <w:tblW w:w="96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88"/>
        <w:gridCol w:w="3804"/>
      </w:tblGrid>
      <w:tr w:rsidR="00162671" w14:paraId="7CCB145E" w14:textId="77777777" w:rsidTr="000D13E0">
        <w:trPr>
          <w:trHeight w:val="250"/>
        </w:trPr>
        <w:tc>
          <w:tcPr>
            <w:tcW w:w="5888" w:type="dxa"/>
          </w:tcPr>
          <w:p w14:paraId="5DC644F1" w14:textId="77777777" w:rsidR="00162671" w:rsidRDefault="00162671" w:rsidP="000F2826">
            <w:pPr>
              <w:jc w:val="both"/>
              <w:rPr>
                <w:b/>
              </w:rPr>
            </w:pPr>
            <w:r>
              <w:rPr>
                <w:b/>
              </w:rPr>
              <w:t>Zakładana wartość całkowita</w:t>
            </w:r>
          </w:p>
        </w:tc>
        <w:tc>
          <w:tcPr>
            <w:tcW w:w="3804" w:type="dxa"/>
          </w:tcPr>
          <w:p w14:paraId="1A4FA71F" w14:textId="459B57AD" w:rsidR="00162671" w:rsidRPr="000D13E0" w:rsidRDefault="004E453A" w:rsidP="004E453A">
            <w:pPr>
              <w:jc w:val="center"/>
              <w:rPr>
                <w:rFonts w:ascii="Arial" w:hAnsi="Arial"/>
                <w:b/>
              </w:rPr>
            </w:pPr>
            <w:r w:rsidRPr="004E453A">
              <w:rPr>
                <w:rFonts w:ascii="Arial" w:hAnsi="Arial"/>
                <w:b/>
              </w:rPr>
              <w:t>578</w:t>
            </w:r>
            <w:r>
              <w:rPr>
                <w:rFonts w:ascii="Arial" w:hAnsi="Arial"/>
                <w:b/>
              </w:rPr>
              <w:t xml:space="preserve"> </w:t>
            </w:r>
            <w:r w:rsidRPr="004E453A">
              <w:rPr>
                <w:rFonts w:ascii="Arial" w:hAnsi="Arial"/>
                <w:b/>
              </w:rPr>
              <w:t>814</w:t>
            </w:r>
            <w:r>
              <w:rPr>
                <w:rFonts w:ascii="Arial" w:hAnsi="Arial"/>
                <w:b/>
              </w:rPr>
              <w:t>,00 zł</w:t>
            </w:r>
          </w:p>
        </w:tc>
      </w:tr>
      <w:tr w:rsidR="00162671" w14:paraId="2E04834F" w14:textId="77777777" w:rsidTr="000D13E0">
        <w:trPr>
          <w:trHeight w:val="250"/>
        </w:trPr>
        <w:tc>
          <w:tcPr>
            <w:tcW w:w="5888" w:type="dxa"/>
            <w:shd w:val="clear" w:color="auto" w:fill="BFBFBF"/>
          </w:tcPr>
          <w:p w14:paraId="15D95EA0" w14:textId="77777777" w:rsidR="00162671" w:rsidRDefault="00162671" w:rsidP="000F2826">
            <w:pPr>
              <w:rPr>
                <w:b/>
              </w:rPr>
            </w:pPr>
          </w:p>
        </w:tc>
        <w:tc>
          <w:tcPr>
            <w:tcW w:w="3804" w:type="dxa"/>
            <w:shd w:val="clear" w:color="auto" w:fill="BFBFBF"/>
          </w:tcPr>
          <w:p w14:paraId="4F0FD8FF" w14:textId="77777777" w:rsidR="00162671" w:rsidRPr="000D13E0" w:rsidRDefault="00162671" w:rsidP="004E453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0D13E0" w14:paraId="17DF97FF" w14:textId="77777777" w:rsidTr="000D13E0">
        <w:trPr>
          <w:trHeight w:val="297"/>
        </w:trPr>
        <w:tc>
          <w:tcPr>
            <w:tcW w:w="5888" w:type="dxa"/>
          </w:tcPr>
          <w:p w14:paraId="7E2E2AEA" w14:textId="77777777" w:rsidR="000D13E0" w:rsidRDefault="000D13E0" w:rsidP="000D13E0">
            <w:pPr>
              <w:rPr>
                <w:b/>
              </w:rPr>
            </w:pPr>
            <w:r>
              <w:rPr>
                <w:b/>
              </w:rPr>
              <w:t>Zakładana wartość dofinansowania / EFRR /       - 85 %</w:t>
            </w:r>
          </w:p>
        </w:tc>
        <w:tc>
          <w:tcPr>
            <w:tcW w:w="3804" w:type="dxa"/>
          </w:tcPr>
          <w:p w14:paraId="4C313C35" w14:textId="165E78A4" w:rsidR="000D13E0" w:rsidRPr="000D13E0" w:rsidRDefault="004E453A" w:rsidP="004E453A">
            <w:pPr>
              <w:jc w:val="center"/>
              <w:rPr>
                <w:rFonts w:ascii="Arial" w:hAnsi="Arial"/>
                <w:b/>
              </w:rPr>
            </w:pPr>
            <w:r w:rsidRPr="004E453A">
              <w:rPr>
                <w:rFonts w:ascii="Arial" w:hAnsi="Arial"/>
                <w:b/>
              </w:rPr>
              <w:t>491</w:t>
            </w:r>
            <w:r>
              <w:rPr>
                <w:rFonts w:ascii="Arial" w:hAnsi="Arial"/>
                <w:b/>
              </w:rPr>
              <w:t xml:space="preserve"> </w:t>
            </w:r>
            <w:r w:rsidRPr="004E453A">
              <w:rPr>
                <w:rFonts w:ascii="Arial" w:hAnsi="Arial"/>
                <w:b/>
              </w:rPr>
              <w:t>991,9</w:t>
            </w:r>
            <w:r>
              <w:rPr>
                <w:rFonts w:ascii="Arial" w:hAnsi="Arial"/>
                <w:b/>
              </w:rPr>
              <w:t>0 zł</w:t>
            </w:r>
          </w:p>
        </w:tc>
      </w:tr>
      <w:tr w:rsidR="000D13E0" w14:paraId="4BF1B194" w14:textId="77777777" w:rsidTr="000D13E0">
        <w:trPr>
          <w:trHeight w:val="250"/>
        </w:trPr>
        <w:tc>
          <w:tcPr>
            <w:tcW w:w="5888" w:type="dxa"/>
          </w:tcPr>
          <w:p w14:paraId="77D6C3D6" w14:textId="77777777" w:rsidR="000D13E0" w:rsidRDefault="000D13E0" w:rsidP="000D13E0">
            <w:pPr>
              <w:rPr>
                <w:b/>
              </w:rPr>
            </w:pPr>
            <w:r>
              <w:rPr>
                <w:b/>
              </w:rPr>
              <w:t>Zakładana wartość wkładu własnego                    – 15 %</w:t>
            </w:r>
          </w:p>
        </w:tc>
        <w:tc>
          <w:tcPr>
            <w:tcW w:w="3804" w:type="dxa"/>
          </w:tcPr>
          <w:p w14:paraId="0523DD69" w14:textId="2E9B16DC" w:rsidR="000D13E0" w:rsidRPr="000D13E0" w:rsidRDefault="004E453A" w:rsidP="004E453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86</w:t>
            </w:r>
            <w:r w:rsidR="000D13E0" w:rsidRPr="000D13E0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822</w:t>
            </w:r>
            <w:r w:rsidR="000D13E0" w:rsidRPr="000D13E0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10 zł</w:t>
            </w:r>
          </w:p>
        </w:tc>
      </w:tr>
      <w:tr w:rsidR="004E453A" w14:paraId="5B092CFA" w14:textId="77777777" w:rsidTr="000D13E0">
        <w:trPr>
          <w:trHeight w:val="250"/>
        </w:trPr>
        <w:tc>
          <w:tcPr>
            <w:tcW w:w="5888" w:type="dxa"/>
          </w:tcPr>
          <w:p w14:paraId="29F09C19" w14:textId="5953DCB3" w:rsidR="004E453A" w:rsidRDefault="004E453A" w:rsidP="000D13E0">
            <w:pPr>
              <w:rPr>
                <w:b/>
              </w:rPr>
            </w:pPr>
            <w:r>
              <w:rPr>
                <w:b/>
              </w:rPr>
              <w:t xml:space="preserve">Zakładany okres realizacji: </w:t>
            </w:r>
          </w:p>
        </w:tc>
        <w:tc>
          <w:tcPr>
            <w:tcW w:w="3804" w:type="dxa"/>
          </w:tcPr>
          <w:p w14:paraId="0EA13F61" w14:textId="35B8EC7D" w:rsidR="004E453A" w:rsidRDefault="004E453A" w:rsidP="004E453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01.07.2020  -  31.10.2021</w:t>
            </w:r>
          </w:p>
        </w:tc>
      </w:tr>
    </w:tbl>
    <w:p w14:paraId="12364998" w14:textId="77777777" w:rsidR="00162671" w:rsidRDefault="00162671"/>
    <w:p w14:paraId="47B202FE" w14:textId="77777777" w:rsidR="000D13E0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99BA6" w14:textId="77777777" w:rsidR="000D13E0" w:rsidRPr="00653004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 xml:space="preserve">Opis projektu, cele projektu i </w:t>
      </w:r>
      <w:r w:rsidR="00653004" w:rsidRPr="00653004">
        <w:rPr>
          <w:rFonts w:ascii="Arial" w:hAnsi="Arial" w:cs="Arial"/>
          <w:sz w:val="20"/>
          <w:szCs w:val="20"/>
          <w:u w:val="single"/>
        </w:rPr>
        <w:t>zamierzone</w:t>
      </w:r>
      <w:r w:rsidRPr="00653004">
        <w:rPr>
          <w:rFonts w:ascii="Arial" w:hAnsi="Arial" w:cs="Arial"/>
          <w:sz w:val="20"/>
          <w:szCs w:val="20"/>
          <w:u w:val="single"/>
        </w:rPr>
        <w:t xml:space="preserve"> efekty</w:t>
      </w:r>
      <w:r w:rsidR="00653004" w:rsidRPr="00653004">
        <w:rPr>
          <w:rFonts w:ascii="Arial" w:hAnsi="Arial" w:cs="Arial"/>
          <w:sz w:val="20"/>
          <w:szCs w:val="20"/>
          <w:u w:val="single"/>
        </w:rPr>
        <w:t>:</w:t>
      </w:r>
    </w:p>
    <w:p w14:paraId="3E44ECD2" w14:textId="77777777" w:rsidR="00653004" w:rsidRDefault="0062688F" w:rsidP="006268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5F7F">
        <w:rPr>
          <w:rFonts w:ascii="Arial" w:hAnsi="Arial" w:cs="Arial"/>
          <w:sz w:val="20"/>
          <w:szCs w:val="20"/>
        </w:rPr>
        <w:t>Przebieg trasy ścieżki zaplanowano</w:t>
      </w:r>
      <w:r w:rsidRPr="001D5F7F">
        <w:rPr>
          <w:rFonts w:ascii="Arial" w:hAnsi="Arial" w:cs="Arial"/>
        </w:rPr>
        <w:t xml:space="preserve"> </w:t>
      </w:r>
      <w:r w:rsidRPr="001D5F7F">
        <w:rPr>
          <w:rFonts w:ascii="Arial" w:hAnsi="Arial" w:cs="Arial"/>
          <w:sz w:val="20"/>
          <w:szCs w:val="20"/>
        </w:rPr>
        <w:t>przez obszar dwóch  Gmin tj. Gminy Chęciny i Gminy Sitkówka-Nowiny. Początek i koniec ścieżki byłby przy Jaskini Raj.  Idąc od J</w:t>
      </w:r>
      <w:r w:rsidR="00653004">
        <w:rPr>
          <w:rFonts w:ascii="Arial" w:hAnsi="Arial" w:cs="Arial"/>
          <w:sz w:val="20"/>
          <w:szCs w:val="20"/>
        </w:rPr>
        <w:t>askini Raj, ścieżka prowadzić będzie</w:t>
      </w:r>
      <w:r w:rsidRPr="001D5F7F">
        <w:rPr>
          <w:rFonts w:ascii="Arial" w:hAnsi="Arial" w:cs="Arial"/>
          <w:sz w:val="20"/>
          <w:szCs w:val="20"/>
        </w:rPr>
        <w:t xml:space="preserve"> najpierw do ul. Dobrzączki, a następnie  schodami do szczytu góry Miejskiej,  nast</w:t>
      </w:r>
      <w:r w:rsidR="00653004">
        <w:rPr>
          <w:rFonts w:ascii="Arial" w:hAnsi="Arial" w:cs="Arial"/>
          <w:sz w:val="20"/>
          <w:szCs w:val="20"/>
        </w:rPr>
        <w:t xml:space="preserve">ępnie </w:t>
      </w:r>
      <w:r w:rsidRPr="001D5F7F">
        <w:rPr>
          <w:rFonts w:ascii="Arial" w:hAnsi="Arial" w:cs="Arial"/>
          <w:sz w:val="20"/>
          <w:szCs w:val="20"/>
        </w:rPr>
        <w:t xml:space="preserve"> po szczycie góry Miejskiej aż do zejścia wąwozem do</w:t>
      </w:r>
      <w:r w:rsidR="00653004">
        <w:rPr>
          <w:rFonts w:ascii="Arial" w:hAnsi="Arial" w:cs="Arial"/>
          <w:sz w:val="20"/>
          <w:szCs w:val="20"/>
        </w:rPr>
        <w:t xml:space="preserve"> kamieniołomu Szewce. Droga powrotna ścieżki  przebiegnie</w:t>
      </w:r>
      <w:r w:rsidRPr="001D5F7F">
        <w:rPr>
          <w:rFonts w:ascii="Arial" w:hAnsi="Arial" w:cs="Arial"/>
          <w:sz w:val="20"/>
          <w:szCs w:val="20"/>
        </w:rPr>
        <w:t xml:space="preserve"> od kamieniołomu Szewce  drogą leśną po zboczu góry Miejskiej  w kierunki ul. Dobrzączki, a dalej ulicą Dobrzączki do Jaskini Raj.  Początek i koniec ścieżki byłby obok Jaskini Raj, na terenie Gminy Chęciny. Ścieżka byłaby  pętlą, o długości ok 3 km,  na swojej trasie obok obiektów które </w:t>
      </w:r>
      <w:r w:rsidR="009C0EA0">
        <w:rPr>
          <w:rFonts w:ascii="Arial" w:hAnsi="Arial" w:cs="Arial"/>
          <w:sz w:val="20"/>
          <w:szCs w:val="20"/>
        </w:rPr>
        <w:t>zostaną wybudowane, prowadziła będzie</w:t>
      </w:r>
      <w:r w:rsidRPr="001D5F7F">
        <w:rPr>
          <w:rFonts w:ascii="Arial" w:hAnsi="Arial" w:cs="Arial"/>
          <w:sz w:val="20"/>
          <w:szCs w:val="20"/>
        </w:rPr>
        <w:t xml:space="preserve"> również do  Kamieniołom</w:t>
      </w:r>
      <w:r w:rsidR="009C0EA0">
        <w:rPr>
          <w:rFonts w:ascii="Arial" w:hAnsi="Arial" w:cs="Arial"/>
          <w:sz w:val="20"/>
          <w:szCs w:val="20"/>
        </w:rPr>
        <w:t xml:space="preserve">u Szewce. Ścieżka wymaga </w:t>
      </w:r>
      <w:r w:rsidRPr="001D5F7F">
        <w:rPr>
          <w:rFonts w:ascii="Arial" w:hAnsi="Arial" w:cs="Arial"/>
          <w:sz w:val="20"/>
          <w:szCs w:val="20"/>
        </w:rPr>
        <w:t xml:space="preserve">  </w:t>
      </w:r>
      <w:r w:rsidR="00653004">
        <w:rPr>
          <w:rFonts w:ascii="Arial" w:hAnsi="Arial" w:cs="Arial"/>
          <w:sz w:val="20"/>
          <w:szCs w:val="20"/>
        </w:rPr>
        <w:t>zmiany miejscowego planu zagospodarowania</w:t>
      </w:r>
      <w:r w:rsidR="009C0EA0">
        <w:rPr>
          <w:rFonts w:ascii="Arial" w:hAnsi="Arial" w:cs="Arial"/>
          <w:sz w:val="20"/>
          <w:szCs w:val="20"/>
        </w:rPr>
        <w:t xml:space="preserve"> i wyłączenia terenu z produkcji leśnej</w:t>
      </w:r>
      <w:r w:rsidRPr="001D5F7F">
        <w:rPr>
          <w:rFonts w:ascii="Arial" w:hAnsi="Arial" w:cs="Arial"/>
          <w:sz w:val="20"/>
          <w:szCs w:val="20"/>
        </w:rPr>
        <w:t xml:space="preserve">. </w:t>
      </w:r>
    </w:p>
    <w:p w14:paraId="753E12FF" w14:textId="77777777" w:rsidR="0062688F" w:rsidRPr="001D5F7F" w:rsidRDefault="00653004" w:rsidP="006268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Wstępnie przewidziano do wykonania</w:t>
      </w:r>
      <w:r w:rsidR="0062688F" w:rsidRPr="001D5F7F">
        <w:rPr>
          <w:rFonts w:ascii="Arial" w:hAnsi="Arial" w:cs="Arial"/>
          <w:sz w:val="20"/>
          <w:szCs w:val="20"/>
        </w:rPr>
        <w:t xml:space="preserve">  w ramach ścieżki :</w:t>
      </w:r>
    </w:p>
    <w:p w14:paraId="696BB140" w14:textId="77777777" w:rsidR="0062688F" w:rsidRPr="001D5F7F" w:rsidRDefault="0062688F" w:rsidP="0062688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D5F7F">
        <w:rPr>
          <w:rFonts w:ascii="Arial" w:hAnsi="Arial" w:cs="Arial"/>
          <w:sz w:val="20"/>
          <w:szCs w:val="20"/>
        </w:rPr>
        <w:t>Tablic informacyjnych na całej długości ścieżki,</w:t>
      </w:r>
    </w:p>
    <w:p w14:paraId="637BE4C0" w14:textId="77777777" w:rsidR="0062688F" w:rsidRPr="001D5F7F" w:rsidRDefault="0062688F" w:rsidP="0062688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D5F7F">
        <w:rPr>
          <w:rFonts w:ascii="Arial" w:hAnsi="Arial" w:cs="Arial"/>
          <w:sz w:val="20"/>
          <w:szCs w:val="20"/>
        </w:rPr>
        <w:t>Szeregu stanowisk przyrodniczych na całej długości ścieżki (np. badanie wieku drzew, stanowiska z lokalnymi roślinami, stanowiska z gniazdami ptaków, stanowiska zapachowe, stanowiska z różnymi podłożami, wyszukiwanie roślin i drzew po obrazach – zabawa dydaktyczna, badanie wieków drzew,  itp.)</w:t>
      </w:r>
    </w:p>
    <w:p w14:paraId="2303874C" w14:textId="77777777" w:rsidR="0062688F" w:rsidRPr="001D5F7F" w:rsidRDefault="0062688F" w:rsidP="0062688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D5F7F">
        <w:rPr>
          <w:rFonts w:ascii="Arial" w:hAnsi="Arial" w:cs="Arial"/>
          <w:sz w:val="20"/>
          <w:szCs w:val="20"/>
        </w:rPr>
        <w:t>Szeregu stanowisk geologicznych na całej długości ścieżki (tablice informacyjne obrazujące lokalne bogactwo geologiczne )</w:t>
      </w:r>
    </w:p>
    <w:p w14:paraId="596A3783" w14:textId="77777777" w:rsidR="0062688F" w:rsidRPr="001D5F7F" w:rsidRDefault="0062688F" w:rsidP="0062688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D5F7F">
        <w:rPr>
          <w:rFonts w:ascii="Arial" w:hAnsi="Arial" w:cs="Arial"/>
          <w:sz w:val="20"/>
          <w:szCs w:val="20"/>
        </w:rPr>
        <w:t>Utwardzenia nawierzchni  ścieżki,</w:t>
      </w:r>
    </w:p>
    <w:p w14:paraId="5AE092AD" w14:textId="77777777" w:rsidR="0062688F" w:rsidRPr="001D5F7F" w:rsidRDefault="0062688F" w:rsidP="0062688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D5F7F">
        <w:rPr>
          <w:rFonts w:ascii="Arial" w:hAnsi="Arial" w:cs="Arial"/>
          <w:sz w:val="20"/>
          <w:szCs w:val="20"/>
        </w:rPr>
        <w:t>Schodów prowadzących od ul. Dobrzączki  na górę Miejską,</w:t>
      </w:r>
    </w:p>
    <w:p w14:paraId="7467DAE0" w14:textId="77777777" w:rsidR="0062688F" w:rsidRPr="001D5F7F" w:rsidRDefault="0062688F" w:rsidP="0062688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D5F7F">
        <w:rPr>
          <w:rFonts w:ascii="Arial" w:hAnsi="Arial" w:cs="Arial"/>
          <w:sz w:val="20"/>
          <w:szCs w:val="20"/>
        </w:rPr>
        <w:t>Wieży  obserwacyjnej na górze Miejskiej z zainstalowanymi  lunetami, umożliwiającego obserwację lokalnych ptaków oraz roślinności i przyrody,</w:t>
      </w:r>
    </w:p>
    <w:p w14:paraId="4F44B005" w14:textId="77777777" w:rsidR="0062688F" w:rsidRPr="001D5F7F" w:rsidRDefault="0062688F" w:rsidP="0062688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D5F7F">
        <w:rPr>
          <w:rFonts w:ascii="Arial" w:hAnsi="Arial" w:cs="Arial"/>
          <w:sz w:val="20"/>
          <w:szCs w:val="20"/>
        </w:rPr>
        <w:t xml:space="preserve">Tarasu edukacyjno-przyrodniczego  „w koronę drzew”  - byłaby to ścieżka w formie pomostu  wychodzącego ze szczytu góry Miejskiej– pomost byłby  na jednym poziomie, prowadząc przez poszczególne partie drzew rosnących na zboczu. Idąc tym pomostem użytkownicy </w:t>
      </w:r>
      <w:r w:rsidRPr="001D5F7F">
        <w:rPr>
          <w:rFonts w:ascii="Arial" w:hAnsi="Arial" w:cs="Arial"/>
          <w:sz w:val="20"/>
          <w:szCs w:val="20"/>
        </w:rPr>
        <w:lastRenderedPageBreak/>
        <w:t xml:space="preserve">będą mieli możliwość obejrzenia  z bliska poszczególnych partii drzew, wraz ze szczytem- koroną drzew. </w:t>
      </w:r>
    </w:p>
    <w:p w14:paraId="19219858" w14:textId="77777777" w:rsidR="0062688F" w:rsidRPr="001D5F7F" w:rsidRDefault="0062688F" w:rsidP="0062688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D5F7F">
        <w:rPr>
          <w:rFonts w:ascii="Arial" w:hAnsi="Arial" w:cs="Arial"/>
          <w:sz w:val="20"/>
          <w:szCs w:val="20"/>
        </w:rPr>
        <w:t>Stworzenie promocyjnej  strony internetowej ścieżki wraz z przykładowymi scenariuszami lekcji poznawczo przyrodniczych z wykorzystaniem przedmiotowej ścieżki ,  stworzenie filmu obrazującego lokalne zasoby przyrodnicze,</w:t>
      </w:r>
    </w:p>
    <w:p w14:paraId="38DE2A5B" w14:textId="77777777" w:rsidR="0062688F" w:rsidRPr="001D5F7F" w:rsidRDefault="0062688F" w:rsidP="0062688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D5F7F">
        <w:rPr>
          <w:rFonts w:ascii="Arial" w:hAnsi="Arial" w:cs="Arial"/>
          <w:sz w:val="20"/>
          <w:szCs w:val="20"/>
        </w:rPr>
        <w:t>budowę i wyposażenie  wiaty przy kamieniołomie Szewce, gdzie przewidziano prowadzenie lekcji poznawczo przyrodnicze wg scenariuszy dostępnych na stronie promocyjnej ścieżki, wiata będzie przeznaczona dla grup maksymalnie  ok. 30 osobowych,</w:t>
      </w:r>
    </w:p>
    <w:p w14:paraId="3E0BBC5A" w14:textId="77777777" w:rsidR="0062688F" w:rsidRPr="001D5F7F" w:rsidRDefault="0062688F" w:rsidP="0062688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D5F7F">
        <w:rPr>
          <w:rFonts w:ascii="Arial" w:hAnsi="Arial" w:cs="Arial"/>
          <w:sz w:val="20"/>
          <w:szCs w:val="20"/>
        </w:rPr>
        <w:t>Oznakowanie</w:t>
      </w:r>
    </w:p>
    <w:p w14:paraId="6345939F" w14:textId="77777777" w:rsidR="0062688F" w:rsidRDefault="0062688F" w:rsidP="0062688F">
      <w:pPr>
        <w:ind w:left="421"/>
        <w:rPr>
          <w:rFonts w:cs="Arial"/>
          <w:sz w:val="20"/>
        </w:rPr>
      </w:pPr>
    </w:p>
    <w:p w14:paraId="7F3D2D2C" w14:textId="77777777" w:rsidR="0062688F" w:rsidRPr="001D5F7F" w:rsidRDefault="00653004" w:rsidP="004E453A">
      <w:pPr>
        <w:spacing w:line="360" w:lineRule="auto"/>
        <w:ind w:left="4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Ścieżka taka będzie</w:t>
      </w:r>
      <w:r w:rsidR="0062688F" w:rsidRPr="001D5F7F">
        <w:rPr>
          <w:rFonts w:ascii="Arial" w:hAnsi="Arial" w:cs="Arial"/>
          <w:sz w:val="20"/>
          <w:szCs w:val="20"/>
        </w:rPr>
        <w:t xml:space="preserve"> nową</w:t>
      </w:r>
      <w:r>
        <w:rPr>
          <w:rFonts w:ascii="Arial" w:hAnsi="Arial" w:cs="Arial"/>
          <w:sz w:val="20"/>
          <w:szCs w:val="20"/>
        </w:rPr>
        <w:t>, dodatkową</w:t>
      </w:r>
      <w:r w:rsidR="0062688F" w:rsidRPr="001D5F7F">
        <w:rPr>
          <w:rFonts w:ascii="Arial" w:hAnsi="Arial" w:cs="Arial"/>
          <w:sz w:val="20"/>
          <w:szCs w:val="20"/>
        </w:rPr>
        <w:t xml:space="preserve"> atrakcją dla turystów odwiedzających Jaskinię Raj</w:t>
      </w:r>
      <w:r>
        <w:rPr>
          <w:rFonts w:ascii="Arial" w:hAnsi="Arial" w:cs="Arial"/>
          <w:sz w:val="20"/>
          <w:szCs w:val="20"/>
        </w:rPr>
        <w:t>,  dla użytkowników pobliskich ścieżek rowerowych</w:t>
      </w:r>
      <w:r w:rsidR="0062688F" w:rsidRPr="001D5F7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także dla mieszkańców terenu ZIT KOF.</w:t>
      </w:r>
      <w:r w:rsidR="0062688F" w:rsidRPr="001D5F7F">
        <w:rPr>
          <w:rFonts w:ascii="Arial" w:hAnsi="Arial" w:cs="Arial"/>
          <w:sz w:val="20"/>
          <w:szCs w:val="20"/>
        </w:rPr>
        <w:t xml:space="preserve"> </w:t>
      </w:r>
    </w:p>
    <w:p w14:paraId="68FAFF32" w14:textId="77777777" w:rsidR="0062688F" w:rsidRDefault="0062688F"/>
    <w:sectPr w:rsidR="006268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83D89" w14:textId="77777777" w:rsidR="00D74C29" w:rsidRDefault="00D74C29" w:rsidP="00674F80">
      <w:r>
        <w:separator/>
      </w:r>
    </w:p>
  </w:endnote>
  <w:endnote w:type="continuationSeparator" w:id="0">
    <w:p w14:paraId="4E745B87" w14:textId="77777777" w:rsidR="00D74C29" w:rsidRDefault="00D74C29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59A84" w14:textId="77777777" w:rsidR="00674F80" w:rsidRDefault="00674F80">
    <w:pPr>
      <w:pStyle w:val="Stopka"/>
    </w:pPr>
    <w:r>
      <w:tab/>
    </w:r>
    <w:r>
      <w:tab/>
    </w:r>
  </w:p>
  <w:p w14:paraId="52F5A194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4C761" w14:textId="77777777" w:rsidR="00D74C29" w:rsidRDefault="00D74C29" w:rsidP="00674F80">
      <w:r>
        <w:separator/>
      </w:r>
    </w:p>
  </w:footnote>
  <w:footnote w:type="continuationSeparator" w:id="0">
    <w:p w14:paraId="69968385" w14:textId="77777777" w:rsidR="00D74C29" w:rsidRDefault="00D74C29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0F25E" w14:textId="77777777" w:rsidR="00AC0750" w:rsidRDefault="00AC0750">
    <w:pPr>
      <w:pStyle w:val="Nagwek"/>
    </w:pPr>
    <w:r>
      <w:rPr>
        <w:noProof/>
      </w:rPr>
      <w:drawing>
        <wp:inline distT="0" distB="0" distL="0" distR="0" wp14:anchorId="71E0C5C3" wp14:editId="570FC086">
          <wp:extent cx="1301499" cy="539497"/>
          <wp:effectExtent l="19050" t="0" r="0" b="0"/>
          <wp:docPr id="47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kolor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9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 </w:t>
    </w:r>
    <w:r>
      <w:rPr>
        <w:noProof/>
      </w:rPr>
      <w:drawing>
        <wp:inline distT="0" distB="0" distL="0" distR="0" wp14:anchorId="1259CA18" wp14:editId="19AAC666">
          <wp:extent cx="1155194" cy="539497"/>
          <wp:effectExtent l="19050" t="0" r="6856" b="0"/>
          <wp:docPr id="48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ws_kolor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5194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</w:t>
    </w:r>
    <w:r w:rsidR="00FA23A6" w:rsidRPr="00FA23A6">
      <w:rPr>
        <w:noProof/>
      </w:rPr>
      <w:drawing>
        <wp:inline distT="0" distB="0" distL="0" distR="0" wp14:anchorId="4789FC10" wp14:editId="1397D6D2">
          <wp:extent cx="476250" cy="469323"/>
          <wp:effectExtent l="0" t="0" r="0" b="6985"/>
          <wp:docPr id="2" name="Obraz 2" descr="Z:\Herb i flaga gminy\herb z tekstem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erb i flaga gminy\herb z tekstem.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32" cy="475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318E412" wp14:editId="2CF25FB5">
          <wp:extent cx="1780036" cy="539497"/>
          <wp:effectExtent l="19050" t="0" r="0" b="0"/>
          <wp:docPr id="49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kolor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8003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6EF616" w14:textId="77777777" w:rsidR="00AC0750" w:rsidRDefault="00AC0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D13E0"/>
    <w:rsid w:val="00162671"/>
    <w:rsid w:val="004E453A"/>
    <w:rsid w:val="005D0EA4"/>
    <w:rsid w:val="0062688F"/>
    <w:rsid w:val="00653004"/>
    <w:rsid w:val="00674F80"/>
    <w:rsid w:val="008E1919"/>
    <w:rsid w:val="009C0EA0"/>
    <w:rsid w:val="00A46390"/>
    <w:rsid w:val="00AC0750"/>
    <w:rsid w:val="00AC1E14"/>
    <w:rsid w:val="00AF4D30"/>
    <w:rsid w:val="00C23695"/>
    <w:rsid w:val="00D74C29"/>
    <w:rsid w:val="00EA095B"/>
    <w:rsid w:val="00F70A15"/>
    <w:rsid w:val="00FA23A6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1D04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4</cp:revision>
  <cp:lastPrinted>2016-08-08T08:41:00Z</cp:lastPrinted>
  <dcterms:created xsi:type="dcterms:W3CDTF">2016-08-08T10:55:00Z</dcterms:created>
  <dcterms:modified xsi:type="dcterms:W3CDTF">2020-10-07T09:35:00Z</dcterms:modified>
</cp:coreProperties>
</file>